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1</w:t>
      </w:r>
      <w:r w:rsidR="00E05F41">
        <w:rPr>
          <w:rFonts w:ascii="Times New Roman" w:hAnsi="Times New Roman" w:cs="Times New Roman"/>
          <w:sz w:val="24"/>
        </w:rPr>
        <w:t>7</w:t>
      </w:r>
      <w:r w:rsidR="001E7C15" w:rsidRPr="001E7C15">
        <w:rPr>
          <w:rFonts w:ascii="Times New Roman" w:hAnsi="Times New Roman" w:cs="Times New Roman"/>
          <w:sz w:val="24"/>
        </w:rPr>
        <w:t>/23 от 27.0</w:t>
      </w:r>
      <w:r w:rsidR="00E05F41">
        <w:rPr>
          <w:rFonts w:ascii="Times New Roman" w:hAnsi="Times New Roman" w:cs="Times New Roman"/>
          <w:sz w:val="24"/>
        </w:rPr>
        <w:t>3</w:t>
      </w:r>
      <w:r w:rsidR="001E7C15" w:rsidRPr="001E7C15">
        <w:rPr>
          <w:rFonts w:ascii="Times New Roman" w:hAnsi="Times New Roman" w:cs="Times New Roman"/>
          <w:sz w:val="24"/>
        </w:rPr>
        <w:t>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CF30AE" w:rsidRPr="00B836C0" w:rsidRDefault="00CF30AE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30AE" w:rsidRDefault="00CF30AE" w:rsidP="00CF30AE">
      <w:pPr>
        <w:pStyle w:val="175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4. Развитие амбулаторно</w:t>
      </w:r>
      <w:r w:rsidR="00890FB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поликлинического звена</w:t>
      </w:r>
    </w:p>
    <w:p w:rsidR="00CF30AE" w:rsidRDefault="00CF30AE" w:rsidP="00CF30AE">
      <w:pPr>
        <w:pStyle w:val="1755"/>
        <w:spacing w:before="0" w:beforeAutospacing="0" w:after="0" w:afterAutospacing="0"/>
        <w:jc w:val="center"/>
      </w:pPr>
    </w:p>
    <w:p w:rsidR="001E7C15" w:rsidRPr="00B836C0" w:rsidRDefault="001E7C15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C15" w:rsidRPr="00B44677" w:rsidRDefault="00C2725B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6354B3">
        <w:rPr>
          <w:rFonts w:ascii="Times New Roman" w:eastAsia="Times New Roman" w:hAnsi="Times New Roman" w:cs="Times New Roman"/>
          <w:sz w:val="28"/>
          <w:szCs w:val="28"/>
        </w:rPr>
        <w:t xml:space="preserve">1.7 ШМД </w:t>
      </w:r>
      <w:r w:rsidR="00890F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54B3">
        <w:rPr>
          <w:rFonts w:ascii="Times New Roman" w:eastAsia="Times New Roman" w:hAnsi="Times New Roman" w:cs="Times New Roman"/>
          <w:sz w:val="28"/>
          <w:szCs w:val="28"/>
        </w:rPr>
        <w:t>Протокол осмотра офтальмолога - детский</w:t>
      </w:r>
      <w:r w:rsidR="006354B3" w:rsidRPr="007C4BE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FB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51D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671E8D" w:rsidRPr="00890F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890FB9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1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ие Системы  в части функционала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B836C0">
        <w:rPr>
          <w:rFonts w:ascii="Times New Roman" w:hAnsi="Times New Roman" w:cs="Times New Roman"/>
          <w:color w:val="auto"/>
        </w:rPr>
        <w:t>1 Основание разработки инструкции</w:t>
      </w:r>
      <w:bookmarkEnd w:id="0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="00CF30AE" w:rsidRPr="00CF30AE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17/23 от 27.03.2023  года на выполнение работ по развитию (модернизации) Государственной информационной системы управления ресурсами медицинских организаций Тюменской области, а именно: раздел Технического задания (приложение № 1 к Контракту) п. 2.2.2 Мероприятие «Разработка функционала Системы и проведение испытаний» Этапа № 2. Развитие Системы в части функционала используемых бизнес-процессов первой группы задач, Приложения № 3 «Требования первой группы задач развития информационной системы управления ресурсами медицинских организаций Тюменской области».  Задание на доработку системы № МИС-Р-1142.</w:t>
      </w:r>
    </w:p>
    <w:p w:rsidR="00B836C0" w:rsidRPr="00FD124A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8570945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CF30AE" w:rsidRDefault="00A45DAF" w:rsidP="00DB1C86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задачи был</w:t>
      </w:r>
      <w:r w:rsidR="00C2725B">
        <w:rPr>
          <w:rFonts w:ascii="Times New Roman" w:hAnsi="Times New Roman" w:cs="Times New Roman"/>
          <w:sz w:val="24"/>
          <w:szCs w:val="24"/>
        </w:rPr>
        <w:t xml:space="preserve">а </w:t>
      </w:r>
      <w:r w:rsidR="00DB1C86">
        <w:rPr>
          <w:rFonts w:ascii="Times New Roman" w:hAnsi="Times New Roman" w:cs="Times New Roman"/>
          <w:sz w:val="24"/>
          <w:szCs w:val="24"/>
        </w:rPr>
        <w:t xml:space="preserve">доработана форма </w:t>
      </w:r>
      <w:r w:rsidR="00CF30AE">
        <w:rPr>
          <w:rFonts w:ascii="Times New Roman" w:hAnsi="Times New Roman" w:cs="Times New Roman"/>
          <w:sz w:val="24"/>
          <w:szCs w:val="24"/>
        </w:rPr>
        <w:t>Ш</w:t>
      </w:r>
      <w:r w:rsidR="00DB1C86">
        <w:rPr>
          <w:rFonts w:ascii="Times New Roman" w:hAnsi="Times New Roman" w:cs="Times New Roman"/>
          <w:sz w:val="24"/>
          <w:szCs w:val="24"/>
        </w:rPr>
        <w:t>МД «Протокол осмотра специалиста (педиатрия)»</w:t>
      </w:r>
      <w:r w:rsidR="00CF30AE">
        <w:rPr>
          <w:rFonts w:ascii="Times New Roman" w:hAnsi="Times New Roman" w:cs="Times New Roman"/>
          <w:sz w:val="24"/>
          <w:szCs w:val="24"/>
        </w:rPr>
        <w:t xml:space="preserve"> (рис. 1)</w:t>
      </w:r>
      <w:r w:rsidR="00EF724F">
        <w:rPr>
          <w:rFonts w:ascii="Times New Roman" w:hAnsi="Times New Roman" w:cs="Times New Roman"/>
          <w:sz w:val="24"/>
          <w:szCs w:val="24"/>
        </w:rPr>
        <w:t>.</w:t>
      </w:r>
      <w:r w:rsidR="00DB1C86">
        <w:rPr>
          <w:rFonts w:ascii="Times New Roman" w:hAnsi="Times New Roman" w:cs="Times New Roman"/>
          <w:sz w:val="24"/>
          <w:szCs w:val="24"/>
        </w:rPr>
        <w:t xml:space="preserve"> </w:t>
      </w:r>
      <w:r w:rsidR="00CF30AE">
        <w:rPr>
          <w:rFonts w:ascii="Times New Roman" w:hAnsi="Times New Roman" w:cs="Times New Roman"/>
          <w:sz w:val="24"/>
          <w:szCs w:val="24"/>
        </w:rPr>
        <w:t>Изменения заключаются в следующем:</w:t>
      </w:r>
    </w:p>
    <w:p w:rsidR="00CF30AE" w:rsidRPr="006620DF" w:rsidRDefault="006243BB" w:rsidP="006243BB">
      <w:pPr>
        <w:pStyle w:val="a6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620DF">
        <w:rPr>
          <w:rFonts w:ascii="Times New Roman" w:hAnsi="Times New Roman" w:cs="Times New Roman"/>
          <w:sz w:val="24"/>
          <w:szCs w:val="24"/>
        </w:rPr>
        <w:t xml:space="preserve">а основную вкладку </w:t>
      </w:r>
      <w:r w:rsidR="007B6B57">
        <w:rPr>
          <w:rFonts w:ascii="Times New Roman" w:hAnsi="Times New Roman" w:cs="Times New Roman"/>
          <w:sz w:val="24"/>
          <w:szCs w:val="24"/>
        </w:rPr>
        <w:t xml:space="preserve">было </w:t>
      </w:r>
      <w:r w:rsidR="006620DF">
        <w:rPr>
          <w:rFonts w:ascii="Times New Roman" w:hAnsi="Times New Roman" w:cs="Times New Roman"/>
          <w:sz w:val="24"/>
          <w:szCs w:val="24"/>
        </w:rPr>
        <w:t xml:space="preserve">добавлено поле «Пол» (рис. 1), </w:t>
      </w:r>
      <w:r w:rsidR="00DE34AC">
        <w:rPr>
          <w:rFonts w:ascii="Times New Roman" w:hAnsi="Times New Roman" w:cs="Times New Roman"/>
          <w:sz w:val="24"/>
          <w:szCs w:val="24"/>
        </w:rPr>
        <w:t xml:space="preserve">заполняемое автоматически из ОДП, </w:t>
      </w:r>
      <w:r w:rsidR="006620D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E34AC">
        <w:rPr>
          <w:rFonts w:ascii="Times New Roman" w:hAnsi="Times New Roman" w:cs="Times New Roman"/>
          <w:sz w:val="24"/>
          <w:szCs w:val="24"/>
        </w:rPr>
        <w:t xml:space="preserve">необязательные </w:t>
      </w:r>
      <w:r w:rsidR="006620DF">
        <w:rPr>
          <w:rFonts w:ascii="Times New Roman" w:hAnsi="Times New Roman" w:cs="Times New Roman"/>
          <w:sz w:val="24"/>
          <w:szCs w:val="24"/>
        </w:rPr>
        <w:t xml:space="preserve">поля «Наследственность» (с выбором: «Отягощена» / «Не отягощена»), «Клинический диагноз» (с выбором из МКБ-10 и </w:t>
      </w:r>
      <w:r w:rsidR="00A610EB">
        <w:rPr>
          <w:rFonts w:ascii="Times New Roman" w:hAnsi="Times New Roman" w:cs="Times New Roman"/>
          <w:sz w:val="24"/>
          <w:szCs w:val="24"/>
        </w:rPr>
        <w:t xml:space="preserve">расшифровкой, а также </w:t>
      </w:r>
      <w:r w:rsidR="006620DF">
        <w:rPr>
          <w:rFonts w:ascii="Times New Roman" w:hAnsi="Times New Roman" w:cs="Times New Roman"/>
          <w:sz w:val="24"/>
          <w:szCs w:val="24"/>
        </w:rPr>
        <w:t>возможностью дополнительного ввода текста), «Примечание» (многострочное для ручного ввода) (рис. 2);</w:t>
      </w:r>
    </w:p>
    <w:p w:rsidR="006620DF" w:rsidRDefault="006620DF" w:rsidP="00662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BC878F" wp14:editId="1638E3E4">
            <wp:extent cx="6152515" cy="1664970"/>
            <wp:effectExtent l="19050" t="19050" r="19685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64970"/>
                    </a:xfrm>
                    <a:prstGeom prst="rect">
                      <a:avLst/>
                    </a:prstGeom>
                    <a:ln w="635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20DF" w:rsidRPr="006620DF" w:rsidRDefault="006620DF" w:rsidP="006620DF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620DF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>исунок 1. Поле «Пол» на форме ШМД</w:t>
      </w:r>
    </w:p>
    <w:p w:rsidR="006620DF" w:rsidRDefault="006620DF" w:rsidP="00662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D2D4BD" wp14:editId="767DB76D">
            <wp:extent cx="5000625" cy="2044326"/>
            <wp:effectExtent l="19050" t="19050" r="9525" b="133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8373" cy="206793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620DF" w:rsidRPr="006620DF" w:rsidRDefault="006620DF" w:rsidP="006620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0DF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>исунок 2. Поля «Наследственность» / «Клинический диагноз» / «Примечание» на форме ШМД</w:t>
      </w:r>
    </w:p>
    <w:p w:rsidR="00CF30AE" w:rsidRDefault="006243BB" w:rsidP="00F44202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B31DDA">
        <w:rPr>
          <w:rFonts w:ascii="Times New Roman" w:hAnsi="Times New Roman" w:cs="Times New Roman"/>
          <w:sz w:val="24"/>
          <w:szCs w:val="24"/>
        </w:rPr>
        <w:t xml:space="preserve">сли в поле «Специальность» выбрать «Офтальмология» (рис. 3), то на форме дополнительно отобразится новая вкладка «Данные осмотра </w:t>
      </w:r>
      <w:r w:rsidR="00DE34AC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B31DDA">
        <w:rPr>
          <w:rFonts w:ascii="Times New Roman" w:hAnsi="Times New Roman" w:cs="Times New Roman"/>
          <w:sz w:val="24"/>
          <w:szCs w:val="24"/>
        </w:rPr>
        <w:t>офтальмолога»</w:t>
      </w:r>
      <w:r w:rsidR="002C0CFA">
        <w:rPr>
          <w:rFonts w:ascii="Times New Roman" w:hAnsi="Times New Roman" w:cs="Times New Roman"/>
          <w:sz w:val="24"/>
          <w:szCs w:val="24"/>
        </w:rPr>
        <w:t>;</w:t>
      </w:r>
    </w:p>
    <w:p w:rsidR="00B31DDA" w:rsidRPr="00B31DDA" w:rsidRDefault="00B31DDA" w:rsidP="00B31D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17D495" wp14:editId="6C05FB92">
            <wp:extent cx="5520123" cy="2657475"/>
            <wp:effectExtent l="19050" t="19050" r="2349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2215" cy="26632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15DE" w:rsidRDefault="00B31DDA" w:rsidP="003315DE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620DF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>исунок 3. Новая вкладка «Данные осмотра детского офтальмолога»</w:t>
      </w:r>
    </w:p>
    <w:p w:rsidR="002C0CFA" w:rsidRDefault="006243BB" w:rsidP="00F44202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34AC">
        <w:rPr>
          <w:rFonts w:ascii="Times New Roman" w:hAnsi="Times New Roman" w:cs="Times New Roman"/>
          <w:sz w:val="24"/>
          <w:szCs w:val="24"/>
        </w:rPr>
        <w:t xml:space="preserve">кладка «Данные осмотра детского офтальмолога» состоит из вкладки </w:t>
      </w:r>
      <w:r w:rsidR="00DB6A49">
        <w:rPr>
          <w:rFonts w:ascii="Times New Roman" w:hAnsi="Times New Roman" w:cs="Times New Roman"/>
          <w:sz w:val="24"/>
          <w:szCs w:val="24"/>
        </w:rPr>
        <w:t xml:space="preserve">«Основное» </w:t>
      </w:r>
      <w:r w:rsidR="00DE34AC">
        <w:rPr>
          <w:rFonts w:ascii="Times New Roman" w:hAnsi="Times New Roman" w:cs="Times New Roman"/>
          <w:sz w:val="24"/>
          <w:szCs w:val="24"/>
        </w:rPr>
        <w:t>с набором необязательных полей и вкладки «Показатели»</w:t>
      </w:r>
      <w:r w:rsidR="00F07318">
        <w:rPr>
          <w:rFonts w:ascii="Times New Roman" w:hAnsi="Times New Roman" w:cs="Times New Roman"/>
          <w:sz w:val="24"/>
          <w:szCs w:val="24"/>
        </w:rPr>
        <w:t xml:space="preserve"> (рис. 4):</w:t>
      </w:r>
    </w:p>
    <w:p w:rsidR="00F07318" w:rsidRPr="00F07318" w:rsidRDefault="00F07318" w:rsidP="00F0731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7318">
        <w:rPr>
          <w:rFonts w:ascii="Times New Roman" w:hAnsi="Times New Roman" w:cs="Times New Roman"/>
          <w:sz w:val="24"/>
          <w:szCs w:val="24"/>
        </w:rPr>
        <w:t xml:space="preserve">отдельно для правого и левого глаза: </w:t>
      </w:r>
    </w:p>
    <w:p w:rsid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 xml:space="preserve">ВГД по </w:t>
      </w:r>
      <w:r w:rsidR="00DB6A49">
        <w:rPr>
          <w:rFonts w:ascii="Times New Roman" w:hAnsi="Times New Roman" w:cs="Times New Roman"/>
          <w:sz w:val="24"/>
          <w:szCs w:val="24"/>
        </w:rPr>
        <w:t>М</w:t>
      </w:r>
      <w:r w:rsidRPr="00F07318">
        <w:rPr>
          <w:rFonts w:ascii="Times New Roman" w:hAnsi="Times New Roman" w:cs="Times New Roman"/>
          <w:sz w:val="24"/>
          <w:szCs w:val="24"/>
        </w:rPr>
        <w:t>аклакову;</w:t>
      </w:r>
    </w:p>
    <w:p w:rsidR="00DB6A49" w:rsidRPr="00F07318" w:rsidRDefault="00DB6A49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Внутриглазное давление (мм. рт. ст.);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Движения глазных яблок;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Угол косоглазия;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Веко;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Слезные органы;</w:t>
      </w:r>
    </w:p>
    <w:p w:rsidR="00F07318" w:rsidRPr="00F07318" w:rsidRDefault="006243BB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Конъюнктива</w:t>
      </w:r>
      <w:r w:rsidR="00F07318" w:rsidRPr="00F07318">
        <w:rPr>
          <w:rFonts w:ascii="Times New Roman" w:hAnsi="Times New Roman" w:cs="Times New Roman"/>
          <w:sz w:val="24"/>
          <w:szCs w:val="24"/>
        </w:rPr>
        <w:t>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Склера;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Роговица;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Передняя камера;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Радужка;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Зрачок;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Хрусталик;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Стекловидное тело;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Глазное дно;</w:t>
      </w:r>
    </w:p>
    <w:p w:rsidR="00F07318" w:rsidRP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Макула;</w:t>
      </w:r>
    </w:p>
    <w:p w:rsidR="00F07318" w:rsidRDefault="00F07318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Периферия сетчатки;</w:t>
      </w:r>
    </w:p>
    <w:p w:rsidR="00DB6A49" w:rsidRPr="00F07318" w:rsidRDefault="00DB6A49" w:rsidP="00F07318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Рефракция;</w:t>
      </w:r>
    </w:p>
    <w:p w:rsidR="00F07318" w:rsidRPr="00F07318" w:rsidRDefault="00F07318" w:rsidP="00F0731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7318">
        <w:rPr>
          <w:rFonts w:ascii="Times New Roman" w:hAnsi="Times New Roman" w:cs="Times New Roman"/>
          <w:sz w:val="24"/>
          <w:szCs w:val="24"/>
        </w:rPr>
        <w:t>Цветоощущения;</w:t>
      </w:r>
    </w:p>
    <w:p w:rsidR="00F07318" w:rsidRPr="00F07318" w:rsidRDefault="00F07318" w:rsidP="00F0731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7318">
        <w:rPr>
          <w:rFonts w:ascii="Times New Roman" w:hAnsi="Times New Roman" w:cs="Times New Roman"/>
          <w:sz w:val="24"/>
          <w:szCs w:val="24"/>
        </w:rPr>
        <w:t>Скиаскопия (</w:t>
      </w:r>
      <w:r w:rsidR="00E51D79">
        <w:rPr>
          <w:rFonts w:ascii="Times New Roman" w:hAnsi="Times New Roman" w:cs="Times New Roman"/>
          <w:sz w:val="24"/>
          <w:szCs w:val="24"/>
        </w:rPr>
        <w:t>для</w:t>
      </w:r>
      <w:r w:rsidRPr="00F07318">
        <w:rPr>
          <w:rFonts w:ascii="Times New Roman" w:hAnsi="Times New Roman" w:cs="Times New Roman"/>
          <w:sz w:val="24"/>
          <w:szCs w:val="24"/>
        </w:rPr>
        <w:t xml:space="preserve"> правого и левого глаза): </w:t>
      </w:r>
    </w:p>
    <w:p w:rsidR="00F07318" w:rsidRPr="00F07318" w:rsidRDefault="00F07318" w:rsidP="00F07318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lastRenderedPageBreak/>
        <w:t>Вертикальный;</w:t>
      </w:r>
    </w:p>
    <w:p w:rsidR="00F07318" w:rsidRPr="00F07318" w:rsidRDefault="00F07318" w:rsidP="00F07318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Горизонтальный;</w:t>
      </w:r>
    </w:p>
    <w:p w:rsidR="00F07318" w:rsidRPr="00F07318" w:rsidRDefault="00F07318" w:rsidP="00F0731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7318">
        <w:rPr>
          <w:rFonts w:ascii="Times New Roman" w:hAnsi="Times New Roman" w:cs="Times New Roman"/>
          <w:sz w:val="24"/>
          <w:szCs w:val="24"/>
        </w:rPr>
        <w:t>Гониоскопия;</w:t>
      </w:r>
    </w:p>
    <w:p w:rsidR="00F07318" w:rsidRPr="00F07318" w:rsidRDefault="00F07318" w:rsidP="00F0731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7318">
        <w:rPr>
          <w:rFonts w:ascii="Times New Roman" w:hAnsi="Times New Roman" w:cs="Times New Roman"/>
          <w:sz w:val="24"/>
          <w:szCs w:val="24"/>
        </w:rPr>
        <w:t>Пигментация;</w:t>
      </w:r>
    </w:p>
    <w:p w:rsidR="00F07318" w:rsidRPr="00F07318" w:rsidRDefault="00F07318" w:rsidP="00F0731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7318">
        <w:rPr>
          <w:rFonts w:ascii="Times New Roman" w:hAnsi="Times New Roman" w:cs="Times New Roman"/>
          <w:sz w:val="24"/>
          <w:szCs w:val="24"/>
        </w:rPr>
        <w:t>Выраженность пигментации;</w:t>
      </w:r>
    </w:p>
    <w:p w:rsidR="00F07318" w:rsidRPr="00F07318" w:rsidRDefault="00F07318" w:rsidP="00F07318">
      <w:pPr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7318">
        <w:rPr>
          <w:rFonts w:ascii="Times New Roman" w:hAnsi="Times New Roman" w:cs="Times New Roman"/>
          <w:sz w:val="24"/>
          <w:szCs w:val="24"/>
        </w:rPr>
        <w:t>Гониодисгенез;</w:t>
      </w:r>
    </w:p>
    <w:p w:rsidR="00DE34AC" w:rsidRDefault="00DB6A49" w:rsidP="00DE34AC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7C8E56F" wp14:editId="4B51564A">
            <wp:extent cx="6152515" cy="4475480"/>
            <wp:effectExtent l="19050" t="19050" r="19685" b="203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754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34AC" w:rsidRDefault="00DE34AC" w:rsidP="00DE34AC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 w:rsidRPr="006620DF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>исунок 4. Набор полей вкладки «Данные осмотра детского офтальмолога»</w:t>
      </w:r>
    </w:p>
    <w:p w:rsidR="000F1265" w:rsidRDefault="006243BB" w:rsidP="00F44202">
      <w:pPr>
        <w:pStyle w:val="a6"/>
        <w:numPr>
          <w:ilvl w:val="0"/>
          <w:numId w:val="4"/>
        </w:numPr>
        <w:tabs>
          <w:tab w:val="left" w:pos="4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E34AC" w:rsidRPr="00DE34AC">
        <w:rPr>
          <w:rFonts w:ascii="Times New Roman" w:hAnsi="Times New Roman" w:cs="Times New Roman"/>
          <w:sz w:val="24"/>
          <w:szCs w:val="24"/>
        </w:rPr>
        <w:t xml:space="preserve">ля ввода </w:t>
      </w:r>
      <w:r w:rsidR="00DE34AC">
        <w:rPr>
          <w:rFonts w:ascii="Times New Roman" w:hAnsi="Times New Roman" w:cs="Times New Roman"/>
          <w:sz w:val="24"/>
          <w:szCs w:val="24"/>
        </w:rPr>
        <w:t>показателей необходимо активировать соответствующие галки во вкладке «Показатели» (рис. 5)</w:t>
      </w:r>
      <w:r w:rsidR="00787630">
        <w:rPr>
          <w:rFonts w:ascii="Times New Roman" w:hAnsi="Times New Roman" w:cs="Times New Roman"/>
          <w:sz w:val="24"/>
          <w:szCs w:val="24"/>
        </w:rPr>
        <w:t>. В результате чего откроются дополнительные вкладки с перечнем необязательных для заполнения полей (рис. 6-9)</w:t>
      </w:r>
      <w:r w:rsidR="00F07318">
        <w:rPr>
          <w:rFonts w:ascii="Times New Roman" w:hAnsi="Times New Roman" w:cs="Times New Roman"/>
          <w:sz w:val="24"/>
          <w:szCs w:val="24"/>
        </w:rPr>
        <w:t>:</w:t>
      </w:r>
    </w:p>
    <w:p w:rsidR="00F07318" w:rsidRPr="00F07318" w:rsidRDefault="00F07318" w:rsidP="00F07318">
      <w:pPr>
        <w:pStyle w:val="a6"/>
        <w:tabs>
          <w:tab w:val="left" w:pos="4120"/>
        </w:tabs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7318">
        <w:rPr>
          <w:rFonts w:ascii="Times New Roman" w:hAnsi="Times New Roman" w:cs="Times New Roman"/>
          <w:sz w:val="24"/>
          <w:szCs w:val="24"/>
        </w:rPr>
        <w:t xml:space="preserve">вкладка «Измерение остроты зрения правого и левого глаза»: </w:t>
      </w:r>
    </w:p>
    <w:p w:rsidR="00F07318" w:rsidRPr="00F07318" w:rsidRDefault="00F07318" w:rsidP="00F07318">
      <w:pPr>
        <w:pStyle w:val="a6"/>
        <w:numPr>
          <w:ilvl w:val="0"/>
          <w:numId w:val="7"/>
        </w:numPr>
        <w:tabs>
          <w:tab w:val="left" w:pos="4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по таблице без корректировки;</w:t>
      </w:r>
    </w:p>
    <w:p w:rsidR="00F07318" w:rsidRPr="00F07318" w:rsidRDefault="00F07318" w:rsidP="00F07318">
      <w:pPr>
        <w:pStyle w:val="a6"/>
        <w:numPr>
          <w:ilvl w:val="0"/>
          <w:numId w:val="7"/>
        </w:numPr>
        <w:tabs>
          <w:tab w:val="left" w:pos="4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SPF;</w:t>
      </w:r>
    </w:p>
    <w:p w:rsidR="00F07318" w:rsidRPr="00F07318" w:rsidRDefault="00F07318" w:rsidP="00F07318">
      <w:pPr>
        <w:pStyle w:val="a6"/>
        <w:numPr>
          <w:ilvl w:val="0"/>
          <w:numId w:val="7"/>
        </w:numPr>
        <w:tabs>
          <w:tab w:val="left" w:pos="4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по таблице с коррекцией;</w:t>
      </w:r>
    </w:p>
    <w:p w:rsidR="00F07318" w:rsidRPr="00F07318" w:rsidRDefault="00E51D79" w:rsidP="00F07318">
      <w:pPr>
        <w:pStyle w:val="a6"/>
        <w:tabs>
          <w:tab w:val="left" w:pos="4120"/>
        </w:tabs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318" w:rsidRPr="00F07318">
        <w:rPr>
          <w:rFonts w:ascii="Times New Roman" w:hAnsi="Times New Roman" w:cs="Times New Roman"/>
          <w:sz w:val="24"/>
          <w:szCs w:val="24"/>
        </w:rPr>
        <w:t xml:space="preserve">вкладка «Авторефрактометр»: </w:t>
      </w:r>
    </w:p>
    <w:p w:rsidR="00F07318" w:rsidRPr="00F07318" w:rsidRDefault="00F07318" w:rsidP="00E51D79">
      <w:pPr>
        <w:pStyle w:val="a6"/>
        <w:numPr>
          <w:ilvl w:val="0"/>
          <w:numId w:val="8"/>
        </w:numPr>
        <w:tabs>
          <w:tab w:val="left" w:pos="4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SPF (для правого и левого глаза</w:t>
      </w:r>
      <w:r w:rsidR="00E51D79">
        <w:rPr>
          <w:rFonts w:ascii="Times New Roman" w:hAnsi="Times New Roman" w:cs="Times New Roman"/>
          <w:sz w:val="24"/>
          <w:szCs w:val="24"/>
        </w:rPr>
        <w:t>)</w:t>
      </w:r>
      <w:r w:rsidRPr="00F07318">
        <w:rPr>
          <w:rFonts w:ascii="Times New Roman" w:hAnsi="Times New Roman" w:cs="Times New Roman"/>
          <w:sz w:val="24"/>
          <w:szCs w:val="24"/>
        </w:rPr>
        <w:t>;</w:t>
      </w:r>
    </w:p>
    <w:p w:rsidR="00F07318" w:rsidRPr="00F07318" w:rsidRDefault="00F07318" w:rsidP="00E51D79">
      <w:pPr>
        <w:pStyle w:val="a6"/>
        <w:numPr>
          <w:ilvl w:val="0"/>
          <w:numId w:val="8"/>
        </w:numPr>
        <w:tabs>
          <w:tab w:val="left" w:pos="4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CYL (для правого и левого глаза);</w:t>
      </w:r>
    </w:p>
    <w:p w:rsidR="00F07318" w:rsidRPr="00F07318" w:rsidRDefault="00F07318" w:rsidP="00E51D79">
      <w:pPr>
        <w:pStyle w:val="a6"/>
        <w:numPr>
          <w:ilvl w:val="0"/>
          <w:numId w:val="8"/>
        </w:numPr>
        <w:tabs>
          <w:tab w:val="left" w:pos="4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AX (для правого и левого глаза);</w:t>
      </w:r>
    </w:p>
    <w:p w:rsidR="00F07318" w:rsidRPr="00F07318" w:rsidRDefault="00E51D79" w:rsidP="00F07318">
      <w:pPr>
        <w:pStyle w:val="a6"/>
        <w:tabs>
          <w:tab w:val="left" w:pos="4120"/>
        </w:tabs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318" w:rsidRPr="00F07318">
        <w:rPr>
          <w:rFonts w:ascii="Times New Roman" w:hAnsi="Times New Roman" w:cs="Times New Roman"/>
          <w:sz w:val="24"/>
          <w:szCs w:val="24"/>
        </w:rPr>
        <w:t xml:space="preserve">вкладка «Измерение остроты зрения с очками»: </w:t>
      </w:r>
    </w:p>
    <w:p w:rsidR="00F07318" w:rsidRPr="00F07318" w:rsidRDefault="00F07318" w:rsidP="00E51D79">
      <w:pPr>
        <w:pStyle w:val="a6"/>
        <w:numPr>
          <w:ilvl w:val="0"/>
          <w:numId w:val="9"/>
        </w:numPr>
        <w:tabs>
          <w:tab w:val="left" w:pos="4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lastRenderedPageBreak/>
        <w:t>SPF;</w:t>
      </w:r>
    </w:p>
    <w:p w:rsidR="00F07318" w:rsidRPr="00F07318" w:rsidRDefault="00F07318" w:rsidP="00E51D79">
      <w:pPr>
        <w:pStyle w:val="a6"/>
        <w:numPr>
          <w:ilvl w:val="0"/>
          <w:numId w:val="9"/>
        </w:numPr>
        <w:tabs>
          <w:tab w:val="left" w:pos="41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318">
        <w:rPr>
          <w:rFonts w:ascii="Times New Roman" w:hAnsi="Times New Roman" w:cs="Times New Roman"/>
          <w:sz w:val="24"/>
          <w:szCs w:val="24"/>
        </w:rPr>
        <w:t>межзрачковое расстояние;</w:t>
      </w:r>
    </w:p>
    <w:p w:rsidR="00F07318" w:rsidRDefault="00E51D79" w:rsidP="00F07318">
      <w:pPr>
        <w:pStyle w:val="a6"/>
        <w:tabs>
          <w:tab w:val="left" w:pos="4120"/>
        </w:tabs>
        <w:spacing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318" w:rsidRPr="00F07318">
        <w:rPr>
          <w:rFonts w:ascii="Times New Roman" w:hAnsi="Times New Roman" w:cs="Times New Roman"/>
          <w:sz w:val="24"/>
          <w:szCs w:val="24"/>
        </w:rPr>
        <w:t>вкладка «Характер зрения»;</w:t>
      </w:r>
    </w:p>
    <w:p w:rsidR="00DE34AC" w:rsidRDefault="00DE34AC" w:rsidP="00DE34AC">
      <w:pPr>
        <w:tabs>
          <w:tab w:val="left" w:pos="41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r>
        <w:rPr>
          <w:noProof/>
        </w:rPr>
        <w:drawing>
          <wp:inline distT="0" distB="0" distL="0" distR="0" wp14:anchorId="0F50A43C" wp14:editId="3F07F4E0">
            <wp:extent cx="6093543" cy="1181100"/>
            <wp:effectExtent l="19050" t="19050" r="2159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0452" cy="11843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4"/>
    </w:p>
    <w:p w:rsidR="00DE34AC" w:rsidRDefault="00DE34AC" w:rsidP="00DE34AC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20DF">
        <w:rPr>
          <w:rFonts w:ascii="Times New Roman" w:hAnsi="Times New Roman" w:cs="Times New Roman"/>
          <w:i/>
          <w:sz w:val="20"/>
          <w:szCs w:val="20"/>
        </w:rPr>
        <w:t>Р</w:t>
      </w:r>
      <w:r>
        <w:rPr>
          <w:rFonts w:ascii="Times New Roman" w:hAnsi="Times New Roman" w:cs="Times New Roman"/>
          <w:i/>
          <w:sz w:val="20"/>
          <w:szCs w:val="20"/>
        </w:rPr>
        <w:t xml:space="preserve">исунок 5. </w:t>
      </w:r>
      <w:r w:rsidR="00787630">
        <w:rPr>
          <w:rFonts w:ascii="Times New Roman" w:hAnsi="Times New Roman" w:cs="Times New Roman"/>
          <w:i/>
          <w:sz w:val="20"/>
          <w:szCs w:val="20"/>
        </w:rPr>
        <w:t>Вкладка «Показатели»</w:t>
      </w:r>
    </w:p>
    <w:p w:rsidR="00787630" w:rsidRDefault="00787630" w:rsidP="00787630">
      <w:pPr>
        <w:tabs>
          <w:tab w:val="left" w:pos="255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873386" wp14:editId="182D23FA">
            <wp:extent cx="6152515" cy="1143000"/>
            <wp:effectExtent l="19050" t="19050" r="1968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43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7630" w:rsidRDefault="00787630" w:rsidP="007876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6. Вкладка «Измерение остроты зрения правого и левого глаза»</w:t>
      </w:r>
    </w:p>
    <w:p w:rsidR="00787630" w:rsidRDefault="00787630" w:rsidP="007876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41361B" wp14:editId="55C59315">
            <wp:extent cx="6152515" cy="1117600"/>
            <wp:effectExtent l="19050" t="19050" r="19685" b="254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176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7630" w:rsidRDefault="00787630" w:rsidP="007876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7. Вкладка «Авторефрактометр»</w:t>
      </w:r>
    </w:p>
    <w:p w:rsidR="00787630" w:rsidRDefault="00787630" w:rsidP="007876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A86E6A" wp14:editId="33A08D8F">
            <wp:extent cx="6152515" cy="921385"/>
            <wp:effectExtent l="19050" t="19050" r="19685" b="1206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213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7630" w:rsidRDefault="00787630" w:rsidP="007876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8. Вкладка «Измерение остроты зрения с очками»</w:t>
      </w:r>
    </w:p>
    <w:p w:rsidR="00787630" w:rsidRDefault="00787630" w:rsidP="007876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04CFF2" wp14:editId="24AA3375">
            <wp:extent cx="6152515" cy="495300"/>
            <wp:effectExtent l="19050" t="19050" r="19685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53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7630" w:rsidRDefault="00787630" w:rsidP="007876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Рисунок 9. Вкладка «Характер зрения»</w:t>
      </w:r>
    </w:p>
    <w:p w:rsidR="00D540FB" w:rsidRDefault="006243BB" w:rsidP="00F44202">
      <w:pPr>
        <w:pStyle w:val="a6"/>
        <w:numPr>
          <w:ilvl w:val="0"/>
          <w:numId w:val="4"/>
        </w:numPr>
        <w:tabs>
          <w:tab w:val="left" w:pos="35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40FB">
        <w:rPr>
          <w:rFonts w:ascii="Times New Roman" w:hAnsi="Times New Roman" w:cs="Times New Roman"/>
          <w:sz w:val="24"/>
          <w:szCs w:val="24"/>
        </w:rPr>
        <w:t xml:space="preserve">ри заполнении какого-либо из вышеперечисленных полей, </w:t>
      </w:r>
      <w:r w:rsidR="00D9374B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D540FB">
        <w:rPr>
          <w:rFonts w:ascii="Times New Roman" w:hAnsi="Times New Roman" w:cs="Times New Roman"/>
          <w:sz w:val="24"/>
          <w:szCs w:val="24"/>
        </w:rPr>
        <w:t>данные выводятся в ПФ;</w:t>
      </w:r>
    </w:p>
    <w:p w:rsidR="00DE34AC" w:rsidRPr="00D540FB" w:rsidRDefault="006243BB" w:rsidP="00F44202">
      <w:pPr>
        <w:pStyle w:val="a6"/>
        <w:numPr>
          <w:ilvl w:val="0"/>
          <w:numId w:val="4"/>
        </w:numPr>
        <w:tabs>
          <w:tab w:val="left" w:pos="35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40FB">
        <w:rPr>
          <w:rFonts w:ascii="Times New Roman" w:hAnsi="Times New Roman" w:cs="Times New Roman"/>
          <w:sz w:val="24"/>
          <w:szCs w:val="24"/>
        </w:rPr>
        <w:t>роведение и подписание МД с помощью ЭЦП осуществляются стандартным способом.</w:t>
      </w:r>
    </w:p>
    <w:sectPr w:rsidR="00DE34AC" w:rsidRPr="00D540FB" w:rsidSect="00EA465F">
      <w:footerReference w:type="default" r:id="rId17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0EA" w:rsidRDefault="00BC20EA" w:rsidP="00923678">
      <w:pPr>
        <w:spacing w:line="240" w:lineRule="auto"/>
      </w:pPr>
      <w:r>
        <w:separator/>
      </w:r>
    </w:p>
  </w:endnote>
  <w:endnote w:type="continuationSeparator" w:id="0">
    <w:p w:rsidR="00BC20EA" w:rsidRDefault="00BC20EA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6A4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0EA" w:rsidRDefault="00BC20EA" w:rsidP="00923678">
      <w:pPr>
        <w:spacing w:line="240" w:lineRule="auto"/>
      </w:pPr>
      <w:r>
        <w:separator/>
      </w:r>
    </w:p>
  </w:footnote>
  <w:footnote w:type="continuationSeparator" w:id="0">
    <w:p w:rsidR="00BC20EA" w:rsidRDefault="00BC20EA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44080D"/>
    <w:multiLevelType w:val="hybridMultilevel"/>
    <w:tmpl w:val="0FD2557E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D0263C4"/>
    <w:multiLevelType w:val="hybridMultilevel"/>
    <w:tmpl w:val="3C8AF13E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8316FDF"/>
    <w:multiLevelType w:val="hybridMultilevel"/>
    <w:tmpl w:val="3BCED14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04167"/>
    <w:multiLevelType w:val="hybridMultilevel"/>
    <w:tmpl w:val="C220E7CC"/>
    <w:lvl w:ilvl="0" w:tplc="14E60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42212"/>
    <w:multiLevelType w:val="hybridMultilevel"/>
    <w:tmpl w:val="9FE81E0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ADE612E"/>
    <w:multiLevelType w:val="hybridMultilevel"/>
    <w:tmpl w:val="F30A5574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83B2D"/>
    <w:rsid w:val="00095690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04FC8"/>
    <w:rsid w:val="00212CEA"/>
    <w:rsid w:val="00221C16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95160"/>
    <w:rsid w:val="002A250E"/>
    <w:rsid w:val="002A42B8"/>
    <w:rsid w:val="002A55EF"/>
    <w:rsid w:val="002C0CFA"/>
    <w:rsid w:val="002D663B"/>
    <w:rsid w:val="002D6A5E"/>
    <w:rsid w:val="002F4DC0"/>
    <w:rsid w:val="002F63FF"/>
    <w:rsid w:val="002F71E3"/>
    <w:rsid w:val="00310F7A"/>
    <w:rsid w:val="003239C4"/>
    <w:rsid w:val="003315DE"/>
    <w:rsid w:val="003350AD"/>
    <w:rsid w:val="00341104"/>
    <w:rsid w:val="00342828"/>
    <w:rsid w:val="003432E2"/>
    <w:rsid w:val="00350B9B"/>
    <w:rsid w:val="00371578"/>
    <w:rsid w:val="00377B42"/>
    <w:rsid w:val="003869A1"/>
    <w:rsid w:val="00394048"/>
    <w:rsid w:val="00395F7C"/>
    <w:rsid w:val="003A001B"/>
    <w:rsid w:val="003A1C64"/>
    <w:rsid w:val="003A2C0D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481C"/>
    <w:rsid w:val="004B491E"/>
    <w:rsid w:val="004B5FDE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E0CE1"/>
    <w:rsid w:val="005F2D1A"/>
    <w:rsid w:val="005F5927"/>
    <w:rsid w:val="005F7E6E"/>
    <w:rsid w:val="006055BA"/>
    <w:rsid w:val="0060751E"/>
    <w:rsid w:val="00617A5B"/>
    <w:rsid w:val="006243BB"/>
    <w:rsid w:val="006243D0"/>
    <w:rsid w:val="00624507"/>
    <w:rsid w:val="006348C1"/>
    <w:rsid w:val="00634BFE"/>
    <w:rsid w:val="006354B3"/>
    <w:rsid w:val="00635C04"/>
    <w:rsid w:val="00641C2A"/>
    <w:rsid w:val="006504F2"/>
    <w:rsid w:val="00655934"/>
    <w:rsid w:val="006620DF"/>
    <w:rsid w:val="00671E8D"/>
    <w:rsid w:val="00673308"/>
    <w:rsid w:val="00677328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C19E4"/>
    <w:rsid w:val="006C6451"/>
    <w:rsid w:val="006C7861"/>
    <w:rsid w:val="006D2474"/>
    <w:rsid w:val="006D35EE"/>
    <w:rsid w:val="006E1073"/>
    <w:rsid w:val="006F2ABE"/>
    <w:rsid w:val="006F398A"/>
    <w:rsid w:val="006F47F3"/>
    <w:rsid w:val="006F56D5"/>
    <w:rsid w:val="00702A13"/>
    <w:rsid w:val="007251A5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716F"/>
    <w:rsid w:val="00787630"/>
    <w:rsid w:val="00790AE7"/>
    <w:rsid w:val="007920E0"/>
    <w:rsid w:val="00792EEF"/>
    <w:rsid w:val="00795950"/>
    <w:rsid w:val="007A13C6"/>
    <w:rsid w:val="007A5785"/>
    <w:rsid w:val="007A7DA4"/>
    <w:rsid w:val="007B6B57"/>
    <w:rsid w:val="007C6AC3"/>
    <w:rsid w:val="007D3869"/>
    <w:rsid w:val="007D51C9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7B20"/>
    <w:rsid w:val="00890FB9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4341F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F2582"/>
    <w:rsid w:val="009F626C"/>
    <w:rsid w:val="00A021AE"/>
    <w:rsid w:val="00A031D7"/>
    <w:rsid w:val="00A06CF2"/>
    <w:rsid w:val="00A20983"/>
    <w:rsid w:val="00A278F8"/>
    <w:rsid w:val="00A343A6"/>
    <w:rsid w:val="00A407ED"/>
    <w:rsid w:val="00A45DAF"/>
    <w:rsid w:val="00A46494"/>
    <w:rsid w:val="00A610EB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36CD"/>
    <w:rsid w:val="00B03A75"/>
    <w:rsid w:val="00B13DA5"/>
    <w:rsid w:val="00B1677B"/>
    <w:rsid w:val="00B245BA"/>
    <w:rsid w:val="00B31DD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0EA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E1F30"/>
    <w:rsid w:val="00CE71A8"/>
    <w:rsid w:val="00CF0C59"/>
    <w:rsid w:val="00CF0C5E"/>
    <w:rsid w:val="00CF30AE"/>
    <w:rsid w:val="00D03BFC"/>
    <w:rsid w:val="00D0464B"/>
    <w:rsid w:val="00D143F1"/>
    <w:rsid w:val="00D3347D"/>
    <w:rsid w:val="00D35054"/>
    <w:rsid w:val="00D355F7"/>
    <w:rsid w:val="00D409BE"/>
    <w:rsid w:val="00D438AB"/>
    <w:rsid w:val="00D46E49"/>
    <w:rsid w:val="00D540FB"/>
    <w:rsid w:val="00D54ECE"/>
    <w:rsid w:val="00D56FAF"/>
    <w:rsid w:val="00D605F4"/>
    <w:rsid w:val="00D607D4"/>
    <w:rsid w:val="00D82B24"/>
    <w:rsid w:val="00D82D04"/>
    <w:rsid w:val="00D9374B"/>
    <w:rsid w:val="00D94A84"/>
    <w:rsid w:val="00DA077D"/>
    <w:rsid w:val="00DA3A8A"/>
    <w:rsid w:val="00DA4810"/>
    <w:rsid w:val="00DA6E34"/>
    <w:rsid w:val="00DB1339"/>
    <w:rsid w:val="00DB1C86"/>
    <w:rsid w:val="00DB6A49"/>
    <w:rsid w:val="00DC26C1"/>
    <w:rsid w:val="00DD4BC6"/>
    <w:rsid w:val="00DE13EF"/>
    <w:rsid w:val="00DE34AC"/>
    <w:rsid w:val="00DE5F0F"/>
    <w:rsid w:val="00DF4DB9"/>
    <w:rsid w:val="00E0589E"/>
    <w:rsid w:val="00E05F41"/>
    <w:rsid w:val="00E06303"/>
    <w:rsid w:val="00E12E7B"/>
    <w:rsid w:val="00E219E2"/>
    <w:rsid w:val="00E2492A"/>
    <w:rsid w:val="00E24FC3"/>
    <w:rsid w:val="00E312E2"/>
    <w:rsid w:val="00E3400A"/>
    <w:rsid w:val="00E344A3"/>
    <w:rsid w:val="00E51D79"/>
    <w:rsid w:val="00E5533A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24F"/>
    <w:rsid w:val="00EF7D4C"/>
    <w:rsid w:val="00F07318"/>
    <w:rsid w:val="00F11D10"/>
    <w:rsid w:val="00F141F4"/>
    <w:rsid w:val="00F16A3E"/>
    <w:rsid w:val="00F17BCE"/>
    <w:rsid w:val="00F40515"/>
    <w:rsid w:val="00F44202"/>
    <w:rsid w:val="00F7013A"/>
    <w:rsid w:val="00F71B18"/>
    <w:rsid w:val="00F72EDE"/>
    <w:rsid w:val="00F73A57"/>
    <w:rsid w:val="00F7514F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B5D6"/>
  <w15:docId w15:val="{D213EFF8-9D13-4106-8C9A-06AF61C2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CF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B074-7A95-413E-81EE-38E2EC16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2023-08-11T07:17:00Z</dcterms:created>
  <dcterms:modified xsi:type="dcterms:W3CDTF">2023-08-22T11:30:00Z</dcterms:modified>
</cp:coreProperties>
</file>